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B1" w:rsidRDefault="005D60B1" w:rsidP="000C73B6">
      <w:pPr>
        <w:jc w:val="center"/>
        <w:rPr>
          <w:rFonts w:ascii="Bookman Old Style" w:hAnsi="Bookman Old Style"/>
          <w:sz w:val="24"/>
          <w:szCs w:val="24"/>
        </w:rPr>
      </w:pPr>
    </w:p>
    <w:p w:rsidR="00633C80" w:rsidRDefault="009D74AC" w:rsidP="0012231C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278EEF1F" wp14:editId="317846A3">
            <wp:simplePos x="0" y="0"/>
            <wp:positionH relativeFrom="column">
              <wp:posOffset>1650365</wp:posOffset>
            </wp:positionH>
            <wp:positionV relativeFrom="paragraph">
              <wp:posOffset>86360</wp:posOffset>
            </wp:positionV>
            <wp:extent cx="2667000" cy="1045210"/>
            <wp:effectExtent l="0" t="0" r="0" b="2540"/>
            <wp:wrapTight wrapText="bothSides">
              <wp:wrapPolygon edited="0">
                <wp:start x="3086" y="0"/>
                <wp:lineTo x="1851" y="1575"/>
                <wp:lineTo x="154" y="5118"/>
                <wp:lineTo x="0" y="8661"/>
                <wp:lineTo x="0" y="14173"/>
                <wp:lineTo x="1389" y="19290"/>
                <wp:lineTo x="3086" y="21259"/>
                <wp:lineTo x="5246" y="21259"/>
                <wp:lineTo x="5400" y="20865"/>
                <wp:lineTo x="6789" y="19290"/>
                <wp:lineTo x="21446" y="18109"/>
                <wp:lineTo x="21446" y="14566"/>
                <wp:lineTo x="17897" y="12991"/>
                <wp:lineTo x="16354" y="6693"/>
                <wp:lineTo x="5246" y="0"/>
                <wp:lineTo x="3086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STEL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C80" w:rsidRPr="00633C80" w:rsidRDefault="00633C80" w:rsidP="0012231C">
      <w:pPr>
        <w:spacing w:after="120"/>
        <w:jc w:val="center"/>
        <w:rPr>
          <w:rFonts w:ascii="Bookman Old Style" w:hAnsi="Bookman Old Style"/>
          <w:b/>
          <w:sz w:val="16"/>
          <w:szCs w:val="52"/>
        </w:rPr>
      </w:pPr>
    </w:p>
    <w:p w:rsidR="003D05C1" w:rsidRDefault="003D05C1" w:rsidP="0012231C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</w:p>
    <w:p w:rsidR="00361611" w:rsidRPr="00633C80" w:rsidRDefault="002E0E49" w:rsidP="0012231C">
      <w:pPr>
        <w:spacing w:after="120"/>
        <w:jc w:val="center"/>
        <w:rPr>
          <w:rFonts w:ascii="Bookman Old Style" w:hAnsi="Bookman Old Style"/>
          <w:b/>
          <w:sz w:val="52"/>
          <w:szCs w:val="52"/>
        </w:rPr>
      </w:pPr>
      <w:r w:rsidRPr="00633C80">
        <w:rPr>
          <w:rFonts w:ascii="Bookman Old Style" w:hAnsi="Bookman Old Style"/>
          <w:b/>
          <w:sz w:val="52"/>
          <w:szCs w:val="52"/>
        </w:rPr>
        <w:t>L</w:t>
      </w:r>
      <w:r w:rsidR="00361611" w:rsidRPr="00633C80">
        <w:rPr>
          <w:rFonts w:ascii="Bookman Old Style" w:hAnsi="Bookman Old Style"/>
          <w:b/>
          <w:sz w:val="52"/>
          <w:szCs w:val="52"/>
        </w:rPr>
        <w:t xml:space="preserve">ETTERA APERTA </w:t>
      </w:r>
    </w:p>
    <w:p w:rsidR="00361611" w:rsidRPr="003D05C1" w:rsidRDefault="003D05C1" w:rsidP="003D05C1">
      <w:pPr>
        <w:jc w:val="center"/>
        <w:rPr>
          <w:rFonts w:ascii="Bookman Old Style" w:hAnsi="Bookman Old Style"/>
          <w:b/>
          <w:sz w:val="56"/>
          <w:szCs w:val="56"/>
        </w:rPr>
      </w:pPr>
      <w:r w:rsidRPr="003D05C1">
        <w:rPr>
          <w:rFonts w:ascii="Bookman Old Style" w:hAnsi="Bookman Old Style"/>
          <w:b/>
          <w:sz w:val="56"/>
          <w:szCs w:val="56"/>
        </w:rPr>
        <w:t>UN</w:t>
      </w:r>
      <w:r w:rsidRPr="003D05C1">
        <w:rPr>
          <w:rFonts w:ascii="Bookman Old Style" w:hAnsi="Bookman Old Style"/>
          <w:sz w:val="56"/>
          <w:szCs w:val="56"/>
        </w:rPr>
        <w:t xml:space="preserve"> </w:t>
      </w:r>
      <w:r w:rsidR="00361611" w:rsidRPr="003D05C1">
        <w:rPr>
          <w:rFonts w:ascii="Bookman Old Style" w:hAnsi="Bookman Old Style"/>
          <w:b/>
          <w:sz w:val="56"/>
          <w:szCs w:val="56"/>
        </w:rPr>
        <w:t>TAVOLO</w:t>
      </w:r>
      <w:r w:rsidR="00361611" w:rsidRPr="003D05C1">
        <w:rPr>
          <w:rFonts w:ascii="Bookman Old Style" w:hAnsi="Bookman Old Style"/>
          <w:sz w:val="56"/>
          <w:szCs w:val="56"/>
        </w:rPr>
        <w:t xml:space="preserve"> </w:t>
      </w:r>
      <w:r w:rsidRPr="003D05C1">
        <w:rPr>
          <w:rFonts w:ascii="Bookman Old Style" w:hAnsi="Bookman Old Style"/>
          <w:b/>
          <w:sz w:val="56"/>
          <w:szCs w:val="56"/>
        </w:rPr>
        <w:t>SINDACALE</w:t>
      </w:r>
      <w:r w:rsidRPr="003D05C1">
        <w:rPr>
          <w:rFonts w:ascii="Bookman Old Style" w:hAnsi="Bookman Old Style"/>
          <w:sz w:val="56"/>
          <w:szCs w:val="56"/>
        </w:rPr>
        <w:t xml:space="preserve"> </w:t>
      </w:r>
      <w:r w:rsidRPr="003D05C1">
        <w:rPr>
          <w:rFonts w:ascii="Bookman Old Style" w:hAnsi="Bookman Old Style"/>
          <w:b/>
          <w:color w:val="FF0000"/>
          <w:sz w:val="56"/>
          <w:szCs w:val="56"/>
        </w:rPr>
        <w:t>EMERGENZA</w:t>
      </w:r>
      <w:r w:rsidR="00361611" w:rsidRPr="003D05C1">
        <w:rPr>
          <w:rFonts w:ascii="Bookman Old Style" w:hAnsi="Bookman Old Style"/>
          <w:b/>
          <w:sz w:val="56"/>
          <w:szCs w:val="56"/>
        </w:rPr>
        <w:t xml:space="preserve"> </w:t>
      </w:r>
    </w:p>
    <w:p w:rsidR="00361611" w:rsidRPr="003D05C1" w:rsidRDefault="00361611" w:rsidP="0012231C">
      <w:pPr>
        <w:spacing w:after="120"/>
        <w:jc w:val="center"/>
        <w:rPr>
          <w:rFonts w:ascii="Bookman Old Style" w:hAnsi="Bookman Old Style"/>
          <w:sz w:val="56"/>
          <w:szCs w:val="56"/>
        </w:rPr>
      </w:pPr>
      <w:r w:rsidRPr="003D05C1">
        <w:rPr>
          <w:rFonts w:ascii="Bookman Old Style" w:hAnsi="Bookman Old Style"/>
          <w:b/>
          <w:sz w:val="56"/>
          <w:szCs w:val="56"/>
        </w:rPr>
        <w:t>SEDI REGIONALI</w:t>
      </w:r>
      <w:r w:rsidR="000C73B6" w:rsidRPr="003D05C1">
        <w:rPr>
          <w:rFonts w:ascii="Bookman Old Style" w:hAnsi="Bookman Old Style"/>
          <w:b/>
          <w:sz w:val="56"/>
          <w:szCs w:val="56"/>
        </w:rPr>
        <w:t xml:space="preserve"> RAI</w:t>
      </w:r>
      <w:r w:rsidRPr="003D05C1">
        <w:rPr>
          <w:rFonts w:ascii="Bookman Old Style" w:hAnsi="Bookman Old Style"/>
          <w:sz w:val="56"/>
          <w:szCs w:val="56"/>
        </w:rPr>
        <w:t xml:space="preserve"> </w:t>
      </w:r>
    </w:p>
    <w:p w:rsidR="006364C5" w:rsidRDefault="00361611" w:rsidP="000C73B6">
      <w:pPr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L’esigenza di fare </w:t>
      </w:r>
      <w:r w:rsidR="002E0E49">
        <w:rPr>
          <w:rFonts w:ascii="Bookman Old Style" w:hAnsi="Bookman Old Style"/>
          <w:sz w:val="24"/>
          <w:szCs w:val="24"/>
        </w:rPr>
        <w:t>app</w:t>
      </w:r>
      <w:r>
        <w:rPr>
          <w:rFonts w:ascii="Bookman Old Style" w:hAnsi="Bookman Old Style"/>
          <w:sz w:val="24"/>
          <w:szCs w:val="24"/>
        </w:rPr>
        <w:t xml:space="preserve">ello a tutte le forze sindacali è </w:t>
      </w:r>
      <w:r w:rsidR="000C73B6">
        <w:rPr>
          <w:rFonts w:ascii="Bookman Old Style" w:hAnsi="Bookman Old Style"/>
          <w:sz w:val="24"/>
          <w:szCs w:val="24"/>
        </w:rPr>
        <w:t xml:space="preserve">fortemente sentita da tutti i delegati RSU e attivisti della </w:t>
      </w:r>
      <w:proofErr w:type="spellStart"/>
      <w:r w:rsidR="000C73B6" w:rsidRPr="000C73B6">
        <w:rPr>
          <w:rFonts w:ascii="Bookman Old Style" w:hAnsi="Bookman Old Style"/>
          <w:b/>
          <w:sz w:val="24"/>
          <w:szCs w:val="24"/>
        </w:rPr>
        <w:t>FISTel</w:t>
      </w:r>
      <w:proofErr w:type="spellEnd"/>
      <w:r w:rsidR="000C73B6">
        <w:rPr>
          <w:rFonts w:ascii="Bookman Old Style" w:hAnsi="Bookman Old Style"/>
          <w:sz w:val="24"/>
          <w:szCs w:val="24"/>
        </w:rPr>
        <w:t xml:space="preserve"> </w:t>
      </w:r>
      <w:r w:rsidR="000C73B6" w:rsidRPr="000C73B6">
        <w:rPr>
          <w:rFonts w:ascii="Bookman Old Style" w:hAnsi="Bookman Old Style"/>
          <w:b/>
          <w:sz w:val="24"/>
          <w:szCs w:val="24"/>
        </w:rPr>
        <w:t>CISL</w:t>
      </w:r>
      <w:r w:rsidR="000C73B6">
        <w:rPr>
          <w:rFonts w:ascii="Bookman Old Style" w:hAnsi="Bookman Old Style"/>
          <w:sz w:val="24"/>
          <w:szCs w:val="24"/>
        </w:rPr>
        <w:t xml:space="preserve">, </w:t>
      </w:r>
      <w:r w:rsidR="004006C3">
        <w:rPr>
          <w:rFonts w:ascii="Bookman Old Style" w:hAnsi="Bookman Old Style"/>
          <w:sz w:val="24"/>
          <w:szCs w:val="24"/>
        </w:rPr>
        <w:t>oltre che da tutti i Lavoratori della RAI</w:t>
      </w:r>
      <w:r w:rsidR="006364C5">
        <w:rPr>
          <w:rFonts w:ascii="Bookman Old Style" w:hAnsi="Bookman Old Style"/>
          <w:sz w:val="24"/>
          <w:szCs w:val="24"/>
        </w:rPr>
        <w:t>.</w:t>
      </w:r>
    </w:p>
    <w:p w:rsidR="00C463E7" w:rsidRDefault="006364C5" w:rsidP="000C73B6">
      <w:pPr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attesa di un PIANO INDUSTRIALE che ancora poco dice sul ruolo e il rilancio delle Sedi Regionali, la nostra sigla rivolge un </w:t>
      </w:r>
      <w:r w:rsidR="004006C3">
        <w:rPr>
          <w:rFonts w:ascii="Bookman Old Style" w:hAnsi="Bookman Old Style"/>
          <w:sz w:val="24"/>
          <w:szCs w:val="24"/>
        </w:rPr>
        <w:t xml:space="preserve">invito </w:t>
      </w:r>
      <w:r w:rsidR="004006C3" w:rsidRPr="004006C3">
        <w:rPr>
          <w:rFonts w:ascii="Bookman Old Style" w:hAnsi="Bookman Old Style"/>
          <w:sz w:val="24"/>
          <w:szCs w:val="24"/>
          <w:u w:val="single"/>
        </w:rPr>
        <w:t xml:space="preserve">a </w:t>
      </w:r>
      <w:r w:rsidR="00361611" w:rsidRPr="00E34ECB">
        <w:rPr>
          <w:rFonts w:ascii="Bookman Old Style" w:hAnsi="Bookman Old Style"/>
          <w:sz w:val="24"/>
          <w:szCs w:val="24"/>
          <w:u w:val="single"/>
        </w:rPr>
        <w:t>tutte le O</w:t>
      </w:r>
      <w:r w:rsidR="004006C3">
        <w:rPr>
          <w:rFonts w:ascii="Bookman Old Style" w:hAnsi="Bookman Old Style"/>
          <w:sz w:val="24"/>
          <w:szCs w:val="24"/>
          <w:u w:val="single"/>
        </w:rPr>
        <w:t>rganizzazioni sindacal</w:t>
      </w:r>
      <w:r>
        <w:rPr>
          <w:rFonts w:ascii="Bookman Old Style" w:hAnsi="Bookman Old Style"/>
          <w:sz w:val="24"/>
          <w:szCs w:val="24"/>
          <w:u w:val="single"/>
        </w:rPr>
        <w:t>i, in relazione al</w:t>
      </w:r>
      <w:r w:rsidR="00361611" w:rsidRPr="00E34ECB">
        <w:rPr>
          <w:rFonts w:ascii="Bookman Old Style" w:hAnsi="Bookman Old Style"/>
          <w:sz w:val="24"/>
          <w:szCs w:val="24"/>
          <w:u w:val="single"/>
        </w:rPr>
        <w:t>la situazione drammatica, che negli ultimi anni</w:t>
      </w:r>
      <w:r w:rsidR="000C73B6" w:rsidRPr="00E34ECB">
        <w:rPr>
          <w:rFonts w:ascii="Bookman Old Style" w:hAnsi="Bookman Old Style"/>
          <w:sz w:val="24"/>
          <w:szCs w:val="24"/>
          <w:u w:val="single"/>
        </w:rPr>
        <w:t xml:space="preserve">, </w:t>
      </w:r>
      <w:r w:rsidR="00361611" w:rsidRPr="00E34ECB">
        <w:rPr>
          <w:rFonts w:ascii="Bookman Old Style" w:hAnsi="Bookman Old Style"/>
          <w:sz w:val="24"/>
          <w:szCs w:val="24"/>
          <w:u w:val="single"/>
        </w:rPr>
        <w:t>sta</w:t>
      </w:r>
      <w:r w:rsidR="00C463E7" w:rsidRPr="00E34ECB">
        <w:rPr>
          <w:rFonts w:ascii="Bookman Old Style" w:hAnsi="Bookman Old Style"/>
          <w:sz w:val="24"/>
          <w:szCs w:val="24"/>
          <w:u w:val="single"/>
        </w:rPr>
        <w:t xml:space="preserve"> affliggendo </w:t>
      </w:r>
      <w:r w:rsidR="00361611" w:rsidRPr="00E34ECB">
        <w:rPr>
          <w:rFonts w:ascii="Bookman Old Style" w:hAnsi="Bookman Old Style"/>
          <w:sz w:val="24"/>
          <w:szCs w:val="24"/>
          <w:u w:val="single"/>
        </w:rPr>
        <w:t>le SEDI REGIONALI</w:t>
      </w:r>
      <w:r w:rsidR="00C463E7" w:rsidRPr="00E34ECB">
        <w:rPr>
          <w:rFonts w:ascii="Bookman Old Style" w:hAnsi="Bookman Old Style"/>
          <w:sz w:val="24"/>
          <w:szCs w:val="24"/>
          <w:u w:val="single"/>
        </w:rPr>
        <w:t>,</w:t>
      </w:r>
      <w:r w:rsidR="000C73B6">
        <w:rPr>
          <w:rFonts w:ascii="Bookman Old Style" w:hAnsi="Bookman Old Style"/>
          <w:sz w:val="24"/>
          <w:szCs w:val="24"/>
        </w:rPr>
        <w:t xml:space="preserve"> il ruolo </w:t>
      </w:r>
      <w:r w:rsidR="00C463E7">
        <w:rPr>
          <w:rFonts w:ascii="Bookman Old Style" w:hAnsi="Bookman Old Style"/>
          <w:sz w:val="24"/>
          <w:szCs w:val="24"/>
        </w:rPr>
        <w:t xml:space="preserve">di SERVIZIO PUBBLICO che gli è proprio, </w:t>
      </w:r>
      <w:r w:rsidR="004006C3">
        <w:rPr>
          <w:rFonts w:ascii="Bookman Old Style" w:hAnsi="Bookman Old Style"/>
          <w:sz w:val="24"/>
          <w:szCs w:val="24"/>
        </w:rPr>
        <w:t xml:space="preserve">è messo a dura prova, in tutti i settori </w:t>
      </w:r>
      <w:r w:rsidR="00C463E7">
        <w:rPr>
          <w:rFonts w:ascii="Bookman Old Style" w:hAnsi="Bookman Old Style"/>
          <w:sz w:val="24"/>
          <w:szCs w:val="24"/>
        </w:rPr>
        <w:t>produttiv</w:t>
      </w:r>
      <w:r w:rsidR="004006C3">
        <w:rPr>
          <w:rFonts w:ascii="Bookman Old Style" w:hAnsi="Bookman Old Style"/>
          <w:sz w:val="24"/>
          <w:szCs w:val="24"/>
        </w:rPr>
        <w:t xml:space="preserve">i, che sia </w:t>
      </w:r>
      <w:r w:rsidR="000C73B6">
        <w:rPr>
          <w:rFonts w:ascii="Bookman Old Style" w:hAnsi="Bookman Old Style"/>
          <w:sz w:val="24"/>
          <w:szCs w:val="24"/>
        </w:rPr>
        <w:t xml:space="preserve">televisivo </w:t>
      </w:r>
      <w:r w:rsidR="004006C3">
        <w:rPr>
          <w:rFonts w:ascii="Bookman Old Style" w:hAnsi="Bookman Old Style"/>
          <w:sz w:val="24"/>
          <w:szCs w:val="24"/>
        </w:rPr>
        <w:t>o</w:t>
      </w:r>
      <w:r w:rsidR="000C73B6">
        <w:rPr>
          <w:rFonts w:ascii="Bookman Old Style" w:hAnsi="Bookman Old Style"/>
          <w:sz w:val="24"/>
          <w:szCs w:val="24"/>
        </w:rPr>
        <w:t xml:space="preserve"> radiofonico</w:t>
      </w:r>
      <w:r w:rsidR="00C463E7">
        <w:rPr>
          <w:rFonts w:ascii="Bookman Old Style" w:hAnsi="Bookman Old Style"/>
          <w:sz w:val="24"/>
          <w:szCs w:val="24"/>
        </w:rPr>
        <w:t>,</w:t>
      </w:r>
      <w:r w:rsidR="000C73B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 tutte le </w:t>
      </w:r>
      <w:r w:rsidR="000C73B6">
        <w:rPr>
          <w:rFonts w:ascii="Bookman Old Style" w:hAnsi="Bookman Old Style"/>
          <w:sz w:val="24"/>
          <w:szCs w:val="24"/>
        </w:rPr>
        <w:t>unità produttive dis</w:t>
      </w:r>
      <w:r w:rsidR="00C463E7">
        <w:rPr>
          <w:rFonts w:ascii="Bookman Old Style" w:hAnsi="Bookman Old Style"/>
          <w:sz w:val="24"/>
          <w:szCs w:val="24"/>
        </w:rPr>
        <w:t>locate su tutto il territorio nazionale.</w:t>
      </w:r>
    </w:p>
    <w:p w:rsidR="000C73B6" w:rsidRDefault="00DA0FCC" w:rsidP="000C73B6">
      <w:pPr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</w:t>
      </w:r>
      <w:r w:rsidR="000C73B6">
        <w:rPr>
          <w:rFonts w:ascii="Bookman Old Style" w:hAnsi="Bookman Old Style"/>
          <w:sz w:val="24"/>
          <w:szCs w:val="24"/>
        </w:rPr>
        <w:t xml:space="preserve"> situazione</w:t>
      </w:r>
      <w:r w:rsidR="006D4038">
        <w:rPr>
          <w:rFonts w:ascii="Bookman Old Style" w:hAnsi="Bookman Old Style"/>
          <w:sz w:val="24"/>
          <w:szCs w:val="24"/>
        </w:rPr>
        <w:t xml:space="preserve"> di abbandono </w:t>
      </w:r>
      <w:r w:rsidR="004006C3">
        <w:rPr>
          <w:rFonts w:ascii="Bookman Old Style" w:hAnsi="Bookman Old Style"/>
          <w:sz w:val="24"/>
          <w:szCs w:val="24"/>
        </w:rPr>
        <w:t xml:space="preserve">industriale </w:t>
      </w:r>
      <w:r w:rsidR="000C73B6">
        <w:rPr>
          <w:rFonts w:ascii="Bookman Old Style" w:hAnsi="Bookman Old Style"/>
          <w:sz w:val="24"/>
          <w:szCs w:val="24"/>
        </w:rPr>
        <w:t xml:space="preserve">è imputabile </w:t>
      </w:r>
      <w:r>
        <w:rPr>
          <w:rFonts w:ascii="Bookman Old Style" w:hAnsi="Bookman Old Style"/>
          <w:sz w:val="24"/>
          <w:szCs w:val="24"/>
        </w:rPr>
        <w:t>ad una seri</w:t>
      </w:r>
      <w:r w:rsidR="004006C3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di problemi ormai sedimentati </w:t>
      </w:r>
      <w:r w:rsidR="000C73B6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 xml:space="preserve">investono </w:t>
      </w:r>
      <w:r w:rsidR="004006C3" w:rsidRPr="004006C3">
        <w:rPr>
          <w:rFonts w:ascii="Bookman Old Style" w:hAnsi="Bookman Old Style"/>
          <w:b/>
          <w:sz w:val="24"/>
          <w:szCs w:val="24"/>
        </w:rPr>
        <w:t xml:space="preserve">TUTTE </w:t>
      </w:r>
      <w:r w:rsidR="000C73B6" w:rsidRPr="004006C3">
        <w:rPr>
          <w:rFonts w:ascii="Bookman Old Style" w:hAnsi="Bookman Old Style"/>
          <w:b/>
          <w:sz w:val="24"/>
          <w:szCs w:val="24"/>
        </w:rPr>
        <w:t xml:space="preserve">le </w:t>
      </w:r>
      <w:r w:rsidR="000C73B6" w:rsidRPr="00DA0FCC">
        <w:rPr>
          <w:rFonts w:ascii="Bookman Old Style" w:hAnsi="Bookman Old Style"/>
          <w:b/>
          <w:sz w:val="24"/>
          <w:szCs w:val="24"/>
        </w:rPr>
        <w:t>SEDI REGION</w:t>
      </w:r>
      <w:r w:rsidR="006D4038" w:rsidRPr="00DA0FCC">
        <w:rPr>
          <w:rFonts w:ascii="Bookman Old Style" w:hAnsi="Bookman Old Style"/>
          <w:b/>
          <w:sz w:val="24"/>
          <w:szCs w:val="24"/>
        </w:rPr>
        <w:t>A</w:t>
      </w:r>
      <w:r w:rsidR="000C73B6" w:rsidRPr="00DA0FCC">
        <w:rPr>
          <w:rFonts w:ascii="Bookman Old Style" w:hAnsi="Bookman Old Style"/>
          <w:b/>
          <w:sz w:val="24"/>
          <w:szCs w:val="24"/>
        </w:rPr>
        <w:t>LI</w:t>
      </w:r>
      <w:r>
        <w:rPr>
          <w:rFonts w:ascii="Bookman Old Style" w:hAnsi="Bookman Old Style"/>
          <w:sz w:val="24"/>
          <w:szCs w:val="24"/>
        </w:rPr>
        <w:t xml:space="preserve">, che </w:t>
      </w:r>
      <w:r w:rsidR="006D4038">
        <w:rPr>
          <w:rFonts w:ascii="Bookman Old Style" w:hAnsi="Bookman Old Style"/>
          <w:sz w:val="24"/>
          <w:szCs w:val="24"/>
        </w:rPr>
        <w:t xml:space="preserve">ormai da troppi anni </w:t>
      </w:r>
      <w:r>
        <w:rPr>
          <w:rFonts w:ascii="Bookman Old Style" w:hAnsi="Bookman Old Style"/>
          <w:sz w:val="24"/>
          <w:szCs w:val="24"/>
        </w:rPr>
        <w:t>attendono un PROGETTO di rilancio valido e credibile per superare le criticità</w:t>
      </w:r>
    </w:p>
    <w:p w:rsidR="000C73B6" w:rsidRPr="00E34ECB" w:rsidRDefault="000C73B6" w:rsidP="006D403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>Carenza di organico</w:t>
      </w:r>
      <w:r w:rsidR="006D4038" w:rsidRPr="00E34ECB">
        <w:rPr>
          <w:rFonts w:ascii="Bookman Old Style" w:hAnsi="Bookman Old Style"/>
          <w:sz w:val="24"/>
          <w:szCs w:val="24"/>
        </w:rPr>
        <w:t xml:space="preserve"> di tutti i </w:t>
      </w:r>
      <w:r w:rsidR="00FF7062" w:rsidRPr="00E34ECB">
        <w:rPr>
          <w:rFonts w:ascii="Bookman Old Style" w:hAnsi="Bookman Old Style"/>
          <w:sz w:val="24"/>
          <w:szCs w:val="24"/>
        </w:rPr>
        <w:t xml:space="preserve">profili </w:t>
      </w:r>
      <w:r w:rsidR="006D4038" w:rsidRPr="00E34ECB">
        <w:rPr>
          <w:rFonts w:ascii="Bookman Old Style" w:hAnsi="Bookman Old Style"/>
          <w:sz w:val="24"/>
          <w:szCs w:val="24"/>
        </w:rPr>
        <w:t>professionali delle SEDI REGIONALI</w:t>
      </w:r>
    </w:p>
    <w:p w:rsidR="00F71A29" w:rsidRPr="00E34ECB" w:rsidRDefault="00DA0FCC" w:rsidP="006D403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>Insufficienza</w:t>
      </w:r>
      <w:r w:rsidR="006D4038" w:rsidRPr="00E34ECB">
        <w:rPr>
          <w:rFonts w:ascii="Bookman Old Style" w:hAnsi="Bookman Old Style"/>
          <w:sz w:val="24"/>
          <w:szCs w:val="24"/>
        </w:rPr>
        <w:t xml:space="preserve"> di mezzi produttivi (Zainetti, Pullman Riprese ITA/HD)</w:t>
      </w:r>
    </w:p>
    <w:p w:rsidR="00F71A29" w:rsidRPr="00E34ECB" w:rsidRDefault="00F71A29" w:rsidP="00AD623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 xml:space="preserve">Risorse economiche </w:t>
      </w:r>
      <w:r w:rsidR="00C335C0" w:rsidRPr="00E34ECB">
        <w:rPr>
          <w:rFonts w:ascii="Bookman Old Style" w:hAnsi="Bookman Old Style"/>
          <w:sz w:val="24"/>
          <w:szCs w:val="24"/>
        </w:rPr>
        <w:t>sprecate in A</w:t>
      </w:r>
      <w:r w:rsidRPr="00E34ECB">
        <w:rPr>
          <w:rFonts w:ascii="Bookman Old Style" w:hAnsi="Bookman Old Style"/>
          <w:sz w:val="24"/>
          <w:szCs w:val="24"/>
        </w:rPr>
        <w:t xml:space="preserve">PPALTI </w:t>
      </w:r>
      <w:r w:rsidR="00C335C0" w:rsidRPr="00E34ECB">
        <w:rPr>
          <w:rFonts w:ascii="Bookman Old Style" w:hAnsi="Bookman Old Style"/>
          <w:sz w:val="24"/>
          <w:szCs w:val="24"/>
        </w:rPr>
        <w:t xml:space="preserve">e non INVESTITE per le SEDI </w:t>
      </w:r>
    </w:p>
    <w:p w:rsidR="006D4038" w:rsidRPr="00E34ECB" w:rsidRDefault="006D4038" w:rsidP="00AD623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 xml:space="preserve">Assenza di investimenti tecnologici (Regie HD TV e RADIO, Sale Tecniche) </w:t>
      </w:r>
    </w:p>
    <w:p w:rsidR="006D4038" w:rsidRPr="00E34ECB" w:rsidRDefault="00DA0FCC" w:rsidP="006D403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>Mancanza</w:t>
      </w:r>
      <w:r w:rsidR="006D4038" w:rsidRPr="00E34ECB">
        <w:rPr>
          <w:rFonts w:ascii="Bookman Old Style" w:hAnsi="Bookman Old Style"/>
          <w:sz w:val="24"/>
          <w:szCs w:val="24"/>
        </w:rPr>
        <w:t xml:space="preserve"> di un modello organizzativo e produttivo </w:t>
      </w:r>
      <w:r w:rsidR="00FF7062" w:rsidRPr="00E34ECB">
        <w:rPr>
          <w:rFonts w:ascii="Bookman Old Style" w:hAnsi="Bookman Old Style"/>
          <w:sz w:val="24"/>
          <w:szCs w:val="24"/>
        </w:rPr>
        <w:t xml:space="preserve">valido ed </w:t>
      </w:r>
      <w:r w:rsidR="006D4038" w:rsidRPr="00E34ECB">
        <w:rPr>
          <w:rFonts w:ascii="Bookman Old Style" w:hAnsi="Bookman Old Style"/>
          <w:sz w:val="24"/>
          <w:szCs w:val="24"/>
        </w:rPr>
        <w:t>uni</w:t>
      </w:r>
      <w:r w:rsidR="00FF7062" w:rsidRPr="00E34ECB">
        <w:rPr>
          <w:rFonts w:ascii="Bookman Old Style" w:hAnsi="Bookman Old Style"/>
          <w:sz w:val="24"/>
          <w:szCs w:val="24"/>
        </w:rPr>
        <w:t>voco</w:t>
      </w:r>
      <w:r w:rsidR="006D4038" w:rsidRPr="00E34ECB">
        <w:rPr>
          <w:rFonts w:ascii="Bookman Old Style" w:hAnsi="Bookman Old Style"/>
          <w:sz w:val="24"/>
          <w:szCs w:val="24"/>
        </w:rPr>
        <w:t xml:space="preserve"> </w:t>
      </w:r>
    </w:p>
    <w:p w:rsidR="00FF7062" w:rsidRPr="00E34ECB" w:rsidRDefault="00DA0FCC" w:rsidP="00FF7062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34ECB">
        <w:rPr>
          <w:rFonts w:ascii="Bookman Old Style" w:hAnsi="Bookman Old Style"/>
          <w:sz w:val="24"/>
          <w:szCs w:val="24"/>
        </w:rPr>
        <w:t>Inefficace v</w:t>
      </w:r>
      <w:r w:rsidR="00FF7062" w:rsidRPr="00E34ECB">
        <w:rPr>
          <w:rFonts w:ascii="Bookman Old Style" w:hAnsi="Bookman Old Style"/>
          <w:sz w:val="24"/>
          <w:szCs w:val="24"/>
        </w:rPr>
        <w:t xml:space="preserve">alorizzazione delle </w:t>
      </w:r>
      <w:bookmarkStart w:id="0" w:name="_GoBack"/>
      <w:bookmarkEnd w:id="0"/>
      <w:r w:rsidR="00FF7062" w:rsidRPr="00E34ECB">
        <w:rPr>
          <w:rFonts w:ascii="Bookman Old Style" w:hAnsi="Bookman Old Style"/>
          <w:sz w:val="24"/>
          <w:szCs w:val="24"/>
        </w:rPr>
        <w:t xml:space="preserve">professionalità dei Lavoratori delle SEDI </w:t>
      </w:r>
    </w:p>
    <w:p w:rsidR="00633C80" w:rsidRDefault="00FF7062" w:rsidP="006364C5">
      <w:pPr>
        <w:ind w:left="142" w:firstLine="284"/>
        <w:jc w:val="both"/>
        <w:rPr>
          <w:rFonts w:ascii="Bookman Old Style" w:hAnsi="Bookman Old Style"/>
          <w:sz w:val="24"/>
          <w:szCs w:val="24"/>
        </w:rPr>
      </w:pPr>
      <w:r w:rsidRPr="00FF7062">
        <w:rPr>
          <w:rFonts w:ascii="Bookman Old Style" w:hAnsi="Bookman Old Style"/>
          <w:sz w:val="24"/>
          <w:szCs w:val="24"/>
        </w:rPr>
        <w:t>La necessità e l’urgenza di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34ECB">
        <w:rPr>
          <w:rFonts w:ascii="Bookman Old Style" w:hAnsi="Bookman Old Style"/>
          <w:b/>
          <w:sz w:val="24"/>
          <w:szCs w:val="24"/>
        </w:rPr>
        <w:t>rilanciare il ruolo di Servizio pubblico delle SEDI REGIONALI RAI è ormai ineluttabile e inderogabile</w:t>
      </w:r>
      <w:r>
        <w:rPr>
          <w:rFonts w:ascii="Bookman Old Style" w:hAnsi="Bookman Old Style"/>
          <w:sz w:val="24"/>
          <w:szCs w:val="24"/>
        </w:rPr>
        <w:t xml:space="preserve">, è fondamentale avere una convocazione da parte della RAI, </w:t>
      </w:r>
      <w:r w:rsidR="006364C5">
        <w:rPr>
          <w:rFonts w:ascii="Bookman Old Style" w:hAnsi="Bookman Old Style"/>
          <w:sz w:val="24"/>
          <w:szCs w:val="24"/>
        </w:rPr>
        <w:t xml:space="preserve">le procedure di sciopero ormai si moltiplicano tra le diverse sedi regionali. Si rende necessaria </w:t>
      </w:r>
      <w:r>
        <w:rPr>
          <w:rFonts w:ascii="Bookman Old Style" w:hAnsi="Bookman Old Style"/>
          <w:sz w:val="24"/>
          <w:szCs w:val="24"/>
        </w:rPr>
        <w:t xml:space="preserve">una trattativa </w:t>
      </w:r>
      <w:r w:rsidR="006364C5">
        <w:rPr>
          <w:rFonts w:ascii="Bookman Old Style" w:hAnsi="Bookman Old Style"/>
          <w:sz w:val="24"/>
          <w:szCs w:val="24"/>
        </w:rPr>
        <w:t xml:space="preserve">importante, </w:t>
      </w:r>
      <w:r>
        <w:rPr>
          <w:rFonts w:ascii="Bookman Old Style" w:hAnsi="Bookman Old Style"/>
          <w:sz w:val="24"/>
          <w:szCs w:val="24"/>
        </w:rPr>
        <w:t xml:space="preserve">ad oltranza, capace di dare soluzioni, </w:t>
      </w:r>
      <w:r w:rsidRPr="00E34ECB">
        <w:rPr>
          <w:rFonts w:ascii="Bookman Old Style" w:hAnsi="Bookman Old Style"/>
          <w:sz w:val="24"/>
          <w:szCs w:val="24"/>
          <w:u w:val="single"/>
        </w:rPr>
        <w:t>un’azione sindacale risolutiva come non è stata mai fatta finora, incalzare la RAI sui ritardi inescusabili</w:t>
      </w:r>
      <w:r w:rsidR="00F81F6D">
        <w:rPr>
          <w:rFonts w:ascii="Bookman Old Style" w:hAnsi="Bookman Old Style"/>
          <w:sz w:val="24"/>
          <w:szCs w:val="24"/>
          <w:u w:val="single"/>
        </w:rPr>
        <w:t>, riguardo alla carenza di personale e mezzi di produzione,</w:t>
      </w:r>
      <w:r w:rsidRPr="00E34ECB">
        <w:rPr>
          <w:rFonts w:ascii="Bookman Old Style" w:hAnsi="Bookman Old Style"/>
          <w:sz w:val="24"/>
          <w:szCs w:val="24"/>
          <w:u w:val="single"/>
        </w:rPr>
        <w:t xml:space="preserve"> che hanno provocato </w:t>
      </w:r>
      <w:r w:rsidR="00F81F6D">
        <w:rPr>
          <w:rFonts w:ascii="Bookman Old Style" w:hAnsi="Bookman Old Style"/>
          <w:sz w:val="24"/>
          <w:szCs w:val="24"/>
          <w:u w:val="single"/>
        </w:rPr>
        <w:t xml:space="preserve">una </w:t>
      </w:r>
      <w:r w:rsidRPr="00E34ECB">
        <w:rPr>
          <w:rFonts w:ascii="Bookman Old Style" w:hAnsi="Bookman Old Style"/>
          <w:sz w:val="24"/>
          <w:szCs w:val="24"/>
          <w:u w:val="single"/>
        </w:rPr>
        <w:t>situazione paradossale e incredibile</w:t>
      </w:r>
      <w:r w:rsidR="0012231C" w:rsidRPr="00F81F6D">
        <w:rPr>
          <w:rFonts w:ascii="Bookman Old Style" w:hAnsi="Bookman Old Style"/>
          <w:sz w:val="24"/>
          <w:szCs w:val="24"/>
        </w:rPr>
        <w:t>.</w:t>
      </w:r>
    </w:p>
    <w:p w:rsidR="006364C5" w:rsidRDefault="00633C80" w:rsidP="006364C5">
      <w:pPr>
        <w:spacing w:after="0" w:line="240" w:lineRule="auto"/>
        <w:ind w:left="212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D60B1" w:rsidRPr="005D60B1" w:rsidRDefault="005D60B1" w:rsidP="006364C5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 w:rsidRPr="005D60B1">
        <w:rPr>
          <w:rFonts w:ascii="Bookman Old Style" w:hAnsi="Bookman Old Style"/>
          <w:sz w:val="24"/>
          <w:szCs w:val="24"/>
        </w:rPr>
        <w:t>Pietro Muratori</w:t>
      </w:r>
    </w:p>
    <w:p w:rsidR="001A748C" w:rsidRPr="005D60B1" w:rsidRDefault="005D60B1" w:rsidP="00DA0FCC">
      <w:pPr>
        <w:spacing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5D60B1">
        <w:rPr>
          <w:rFonts w:ascii="Bookman Old Style" w:hAnsi="Bookman Old Style"/>
          <w:sz w:val="24"/>
          <w:szCs w:val="24"/>
        </w:rPr>
        <w:t xml:space="preserve">(Coordinatore nazionale </w:t>
      </w:r>
      <w:proofErr w:type="spellStart"/>
      <w:r w:rsidRPr="005D60B1">
        <w:rPr>
          <w:rFonts w:ascii="Bookman Old Style" w:hAnsi="Bookman Old Style"/>
          <w:sz w:val="24"/>
          <w:szCs w:val="24"/>
        </w:rPr>
        <w:t>FISTel</w:t>
      </w:r>
      <w:proofErr w:type="spellEnd"/>
      <w:r w:rsidRPr="005D60B1">
        <w:rPr>
          <w:rFonts w:ascii="Bookman Old Style" w:hAnsi="Bookman Old Style"/>
          <w:sz w:val="24"/>
          <w:szCs w:val="24"/>
        </w:rPr>
        <w:t xml:space="preserve"> CISL)</w:t>
      </w:r>
    </w:p>
    <w:sectPr w:rsidR="001A748C" w:rsidRPr="005D60B1" w:rsidSect="00633C80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A19"/>
    <w:multiLevelType w:val="hybridMultilevel"/>
    <w:tmpl w:val="857A0B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93975BD"/>
    <w:multiLevelType w:val="hybridMultilevel"/>
    <w:tmpl w:val="27EE40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1"/>
    <w:rsid w:val="00031C9A"/>
    <w:rsid w:val="000C73B6"/>
    <w:rsid w:val="0012231C"/>
    <w:rsid w:val="001A748C"/>
    <w:rsid w:val="00223A5E"/>
    <w:rsid w:val="0029427B"/>
    <w:rsid w:val="002E0E49"/>
    <w:rsid w:val="0035411A"/>
    <w:rsid w:val="00361611"/>
    <w:rsid w:val="003D05C1"/>
    <w:rsid w:val="004006C3"/>
    <w:rsid w:val="005D60B1"/>
    <w:rsid w:val="00633C80"/>
    <w:rsid w:val="006364C5"/>
    <w:rsid w:val="006D4038"/>
    <w:rsid w:val="009D74AC"/>
    <w:rsid w:val="00C335C0"/>
    <w:rsid w:val="00C463E7"/>
    <w:rsid w:val="00C7580F"/>
    <w:rsid w:val="00DA0FCC"/>
    <w:rsid w:val="00DF6127"/>
    <w:rsid w:val="00E34ECB"/>
    <w:rsid w:val="00F71A29"/>
    <w:rsid w:val="00F81F6D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8902-AA52-48F0-8449-42401EAC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3</cp:revision>
  <cp:lastPrinted>2019-08-08T19:48:00Z</cp:lastPrinted>
  <dcterms:created xsi:type="dcterms:W3CDTF">2019-10-15T21:36:00Z</dcterms:created>
  <dcterms:modified xsi:type="dcterms:W3CDTF">2019-10-15T21:38:00Z</dcterms:modified>
</cp:coreProperties>
</file>